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80" w:lineRule="exact"/>
        <w:rPr>
          <w:rFonts w:eastAsia="方正黑体_GBK"/>
          <w:spacing w:val="2"/>
          <w:sz w:val="32"/>
          <w:szCs w:val="32"/>
        </w:rPr>
      </w:pPr>
      <w:r>
        <w:rPr>
          <w:rFonts w:eastAsia="方正黑体_GBK"/>
          <w:spacing w:val="2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spacing w:line="580" w:lineRule="exact"/>
        <w:rPr>
          <w:rFonts w:eastAsia="方正仿宋_GBK"/>
          <w:spacing w:val="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eastAsia="方正小标宋_GBK"/>
          <w:spacing w:val="2"/>
          <w:sz w:val="44"/>
          <w:szCs w:val="44"/>
        </w:rPr>
      </w:pPr>
      <w:r>
        <w:rPr>
          <w:rFonts w:eastAsia="方正小标宋_GBK"/>
          <w:spacing w:val="2"/>
          <w:sz w:val="44"/>
          <w:szCs w:val="44"/>
        </w:rPr>
        <w:t>2022年度南京市软科学研究计划项目指南</w:t>
      </w:r>
    </w:p>
    <w:p>
      <w:pPr>
        <w:autoSpaceDE w:val="0"/>
        <w:autoSpaceDN w:val="0"/>
        <w:adjustRightInd w:val="0"/>
        <w:snapToGrid w:val="0"/>
        <w:spacing w:line="580" w:lineRule="exact"/>
        <w:rPr>
          <w:rFonts w:eastAsia="方正仿宋_GBK"/>
          <w:spacing w:val="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黑体_GBK"/>
          <w:spacing w:val="2"/>
          <w:sz w:val="32"/>
          <w:szCs w:val="32"/>
        </w:rPr>
      </w:pPr>
      <w:r>
        <w:rPr>
          <w:rFonts w:hint="eastAsia" w:eastAsia="方正黑体_GBK"/>
          <w:spacing w:val="2"/>
          <w:sz w:val="32"/>
          <w:szCs w:val="32"/>
        </w:rPr>
        <w:t>一、定向项目（另行组织）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方正楷体_GBK"/>
          <w:spacing w:val="2"/>
          <w:sz w:val="32"/>
          <w:szCs w:val="32"/>
        </w:rPr>
      </w:pPr>
      <w:r>
        <w:rPr>
          <w:rFonts w:eastAsia="方正楷体_GBK"/>
          <w:spacing w:val="2"/>
          <w:sz w:val="32"/>
          <w:szCs w:val="32"/>
        </w:rPr>
        <w:t>研究方向：南京市进一步深化科技体制综合改革举措的研究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b/>
          <w:spacing w:val="2"/>
          <w:sz w:val="32"/>
          <w:szCs w:val="32"/>
        </w:rPr>
        <w:t>主要内容：</w:t>
      </w:r>
      <w:r>
        <w:rPr>
          <w:rFonts w:hint="eastAsia" w:eastAsia="方正仿宋_GBK"/>
          <w:spacing w:val="2"/>
          <w:sz w:val="32"/>
          <w:szCs w:val="32"/>
        </w:rPr>
        <w:t>系统总结南京科技创新领域的比较优势，分析南京进一步深化科技体制综合改革的着手点与发力点，深入调研、借鉴国内先进省、市优秀改革经验做法，为南京制订科技体制综合改革行动方案提供理论支撑。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黑体_GBK"/>
          <w:spacing w:val="2"/>
          <w:sz w:val="32"/>
          <w:szCs w:val="32"/>
        </w:rPr>
      </w:pPr>
      <w:r>
        <w:rPr>
          <w:rFonts w:hint="eastAsia" w:eastAsia="方正黑体_GBK"/>
          <w:spacing w:val="2"/>
          <w:sz w:val="32"/>
          <w:szCs w:val="32"/>
        </w:rPr>
        <w:t>二、重点项目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指南方向1：高能级重大创新载体培育建设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南京培育国家战略科技力量的策略研究；重大科技创新平台建设模式及投入机制的研究；高水平、平台型新型研发机构培育机制研究。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指南方向2：深化高新园区体制机制改革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科技园区绿色发展评价和驱动机制研究；高新园区去行政化改革路径研究；高新园区创新型产业集群和未来产业培育机制研究。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指南方向3：产业高质量发展和企业创新发展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提升南京生物医药产业、集成电路产业创新能力的路径研究；科技支撑南京数字经济发展的对策研究；南京创新型领军企业培育机制研究。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指南方向4：科技创新创业生态优化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 xml:space="preserve">科技金融服务创新模式研究；南京技术转移体系高质量建设发展对策研究；南京科技创新政策绩效评估体系建设研究。 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指南方向5：科技人才引进培育机制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高层次创新创业人才引进对策研究；青年科技人才培育机制研究；科技人才分类评价标准与体系研究。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指南方向6：推动区域创新和开放合作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南京都市圈、长三角一体化区域合作路径研究；海外研发中心、离岸创新基地、外资研发机构建设模式研究；苏南国家自主创新示范区一体化发展机制研究。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指南方向7：科技治理现代化能力建设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南京科研诚信建设路径与机制研究；南京提升科技安全领域风险防范化解能力研究；南京科技资源配置与结构优化研究。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楷体_GBK"/>
          <w:spacing w:val="2"/>
          <w:sz w:val="32"/>
          <w:szCs w:val="32"/>
        </w:rPr>
      </w:pPr>
      <w:r>
        <w:rPr>
          <w:rFonts w:hint="eastAsia" w:eastAsia="方正楷体_GBK"/>
          <w:spacing w:val="2"/>
          <w:sz w:val="32"/>
          <w:szCs w:val="32"/>
        </w:rPr>
        <w:t>指南方向8：科技惠民和科学素质提升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南京碳中和、碳达峰技术发展路线研究；乡村科技振兴和现代农业高质量发展路径研究；南京科普基地建设提质增效路径研究。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eastAsia="方正黑体_GBK"/>
          <w:spacing w:val="2"/>
          <w:sz w:val="32"/>
          <w:szCs w:val="32"/>
        </w:rPr>
      </w:pPr>
      <w:r>
        <w:rPr>
          <w:rFonts w:eastAsia="方正黑体_GBK"/>
          <w:spacing w:val="2"/>
          <w:sz w:val="32"/>
          <w:szCs w:val="32"/>
        </w:rPr>
        <w:t>三、一般项目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pacing w:val="2"/>
          <w:sz w:val="32"/>
          <w:szCs w:val="32"/>
        </w:rPr>
      </w:pPr>
      <w:r>
        <w:rPr>
          <w:rFonts w:hint="eastAsia" w:eastAsia="方正仿宋_GBK"/>
          <w:spacing w:val="2"/>
          <w:sz w:val="32"/>
          <w:szCs w:val="32"/>
        </w:rPr>
        <w:t>聚焦南京科技创新等社会民生领域，不设指南方向，由申报单位自主选题。</w:t>
      </w:r>
    </w:p>
    <w:p>
      <w:bookmarkStart w:id="0" w:name="_GoBack"/>
      <w:bookmarkEnd w:id="0"/>
    </w:p>
    <w:sectPr>
      <w:pgSz w:w="11906" w:h="16838"/>
      <w:pgMar w:top="2098" w:right="1588" w:bottom="1701" w:left="1588" w:header="720" w:footer="1247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before="119" w:beforeLines="0" w:afterLines="0"/>
      <w:ind w:left="111"/>
    </w:pPr>
    <w:rPr>
      <w:rFonts w:hint="eastAsia" w:ascii="方正仿宋_GBK" w:hAnsi="方正仿宋_GBK" w:eastAsia="方正仿宋_GBK"/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2022-04-18T03:16:17Z</dcterms:created>
  <dc:creator>user</dc:creator>
  <cp:lastModifiedBy>pp</cp:lastModifiedBy>
  <dcterms:modified xsi:type="dcterms:W3CDTF">2022-04-18T03:17:00Z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34F72827E6E7446EAEEAACD569CE1FDE</vt:lpwstr>
  </property>
</Properties>
</file>